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8"/>
        <w:gridCol w:w="8034"/>
      </w:tblGrid>
      <w:tr>
        <w:trPr>
          <w:trHeight w:val="359" w:hRule="atLeast"/>
        </w:trPr>
        <w:tc>
          <w:tcPr>
            <w:tcW w:w="203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 xml:space="preserve">Nazwa Wykonawcy </w:t>
            </w:r>
          </w:p>
        </w:tc>
        <w:tc>
          <w:tcPr>
            <w:tcW w:w="803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 xml:space="preserve">Adres Wykonawcy </w:t>
            </w:r>
          </w:p>
        </w:tc>
        <w:tc>
          <w:tcPr>
            <w:tcW w:w="803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ab/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 xml:space="preserve">OŚWIADCZENIE O PRZYNALEŻNOŚCI LUB BRAKU PRZYNALEŻNOŚCI </w:t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>DO TEJ SAMEJ GRUPY KAPITAŁOWEJ</w:t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</w:r>
    </w:p>
    <w:p>
      <w:pPr>
        <w:pStyle w:val="Normal"/>
        <w:spacing w:lineRule="auto" w:line="276"/>
        <w:ind w:firstLine="567"/>
        <w:jc w:val="both"/>
        <w:rPr/>
      </w:pPr>
      <w:r>
        <w:rPr>
          <w:rFonts w:eastAsia="Calibri" w:cs="Arial" w:ascii="Verdana" w:hAnsi="Verdana"/>
          <w:sz w:val="20"/>
          <w:lang w:eastAsia="en-US"/>
        </w:rPr>
        <w:t xml:space="preserve">W związku ze złożeniem oferty w postępowaniu o udzielenie zamówienia publicznego prowadzonego w trybie podstawowym ( art. 275 pkt 1 Pzp) pn. </w:t>
      </w:r>
      <w:r>
        <w:rPr>
          <w:rFonts w:eastAsia="Calibri" w:cs="Arial" w:ascii="Verdana" w:hAnsi="Verdana"/>
          <w:b/>
          <w:sz w:val="20"/>
          <w:lang w:eastAsia="en-US"/>
        </w:rPr>
        <w:t>„Budowa budynku mieszkalnego 24-rodzinnego – nr 2 w Bielawie dz. geodez. nr 568, 569, 571/2, 571/3, 571/4, 570/4, 571/9 gmina Bielawa obręb 0002 Południe”</w:t>
      </w:r>
      <w:r>
        <w:rPr>
          <w:rFonts w:eastAsia="Calibri" w:cs="Arial" w:ascii="Verdana" w:hAnsi="Verdana"/>
          <w:sz w:val="20"/>
          <w:lang w:eastAsia="en-US"/>
        </w:rPr>
        <w:t xml:space="preserve"> prowadzonego przez Zamawiającego</w:t>
      </w:r>
      <w:bookmarkStart w:id="0" w:name="_GoBack"/>
      <w:bookmarkEnd w:id="0"/>
      <w:r>
        <w:rPr>
          <w:rFonts w:cs="Arial" w:ascii="Verdana" w:hAnsi="Verdana"/>
          <w:sz w:val="20"/>
        </w:rPr>
        <w:t xml:space="preserve"> </w:t>
      </w:r>
      <w:r>
        <w:rPr>
          <w:rFonts w:cs="Arial" w:ascii="Verdana" w:hAnsi="Verdana"/>
          <w:b/>
          <w:sz w:val="20"/>
        </w:rPr>
        <w:t xml:space="preserve">tj. </w:t>
      </w:r>
      <w:r>
        <w:rPr>
          <w:rFonts w:cs="Arial" w:ascii="Verdana" w:hAnsi="Verdana"/>
          <w:b/>
          <w:bCs/>
          <w:sz w:val="20"/>
        </w:rPr>
        <w:t>Towarzystwo Budownictwa Społecznego Bielawa Sp. z o. o. 58–260 Bielawa, ul. Wolności 57, NIP 882-15-80-706,  REGON 890567944</w:t>
      </w:r>
      <w:r>
        <w:rPr>
          <w:rFonts w:eastAsia="Calibri" w:cs="Arial" w:ascii="Verdana" w:hAnsi="Verdana"/>
          <w:b/>
          <w:bCs/>
          <w:sz w:val="20"/>
          <w:lang w:eastAsia="en-US"/>
        </w:rPr>
        <w:t xml:space="preserve">, </w:t>
      </w:r>
      <w:r>
        <w:rPr>
          <w:rFonts w:eastAsia="Calibri" w:cs="Arial" w:ascii="Verdana" w:hAnsi="Verdana"/>
          <w:sz w:val="20"/>
          <w:lang w:eastAsia="en-US"/>
        </w:rPr>
        <w:t>oświadczam, że: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/>
      </w:pPr>
      <w:r>
        <w:rPr>
          <w:rFonts w:eastAsia="Calibri" w:cs="Arial" w:ascii="Verdana" w:hAnsi="Verdana"/>
          <w:sz w:val="20"/>
          <w:lang w:eastAsia="en-US"/>
        </w:rPr>
        <w:t>–</w:t>
      </w:r>
      <w:r>
        <w:rPr>
          <w:rFonts w:eastAsia="Calibri" w:cs="Arial" w:ascii="Verdana" w:hAnsi="Verdana"/>
          <w:sz w:val="20"/>
          <w:lang w:eastAsia="en-US"/>
        </w:rPr>
        <w:tab/>
        <w:t>nie należę do tej samej grupy kapitałowej w rozumieniu ustawy z dnia 16 lutego 2007 r. o ochronie konkurencji i konsumentów (</w:t>
      </w:r>
      <w:bookmarkStart w:id="1" w:name="view%25252525253A_id1%25252525253A_id2%2"/>
      <w:bookmarkEnd w:id="1"/>
      <w:r>
        <w:rPr>
          <w:rFonts w:eastAsia="Calibri" w:cs="Arial" w:ascii="Verdana" w:hAnsi="Verdana"/>
          <w:sz w:val="20"/>
          <w:lang w:eastAsia="en-US"/>
        </w:rPr>
        <w:t xml:space="preserve">tekst jednolity </w:t>
      </w:r>
      <w:r>
        <w:rPr>
          <w:rFonts w:ascii="Verdana" w:hAnsi="Verdana"/>
          <w:sz w:val="20"/>
        </w:rPr>
        <w:t>Dz. U. 2020 poz. 1076</w:t>
      </w:r>
      <w:r>
        <w:rPr>
          <w:rFonts w:eastAsia="Calibri" w:cs="Arial" w:ascii="Verdana" w:hAnsi="Verdana"/>
          <w:sz w:val="20"/>
          <w:lang w:eastAsia="en-US"/>
        </w:rPr>
        <w:t>)*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–</w:t>
      </w:r>
      <w:r>
        <w:rPr>
          <w:rFonts w:eastAsia="Calibri" w:cs="Arial" w:ascii="Verdana" w:hAnsi="Verdana"/>
          <w:sz w:val="20"/>
          <w:lang w:eastAsia="en-US"/>
        </w:rPr>
        <w:tab/>
        <w:t>należę do tej samej grupy kapitałowej w rozumieniu ustawy z dnia 16 lutego 2007 r. o ochronie konkurencji i konsumentów (tekst jednolity Dz. U. 2020 poz. 1076) z następującym Wykonawcą/cami, którzy złożyli ofertę (podać)*: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ind w:left="1701" w:hanging="567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1)</w:t>
        <w:tab/>
        <w:t xml:space="preserve">………………………………………………………………………………... 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ind w:left="1701" w:hanging="567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2)</w:t>
        <w:tab/>
        <w:t>………………………………………………………………………….……..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ind w:left="1701" w:hanging="567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3)</w:t>
        <w:tab/>
        <w:t>…………………………………………………………………..…………….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UWAGA: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 xml:space="preserve">W przypadku przynależności do tej samej grupy kapitałowej Wykonawca może złożyć wraz 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z oświadczeniem dokumenty bądź informacje potwierdzające, że powiązania z innym Wykonawcą nie prowadzą do zakłócenia konkurencji w postępowaniu.</w:t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* niepotrzebne skreślić</w:t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20"/>
          <w:lang w:eastAsia="en-US"/>
        </w:rPr>
        <w:t>.</w:t>
      </w: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5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o przynależności (lub braku przynależności) do grupy kapitałowej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TBS/PN/1/2021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6f3198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StopkaZnak1" w:customStyle="1">
    <w:name w:val="Stopka Znak1"/>
    <w:basedOn w:val="DefaultParagraphFont"/>
    <w:link w:val="Footer"/>
    <w:uiPriority w:val="99"/>
    <w:semiHidden/>
    <w:qFormat/>
    <w:rsid w:val="003f6de1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"/>
    <w:uiPriority w:val="99"/>
    <w:semiHidden/>
    <w:qFormat/>
    <w:rsid w:val="00d513a1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6f3198"/>
    <w:pPr>
      <w:spacing w:lineRule="auto" w:line="276" w:before="0" w:after="140"/>
    </w:pPr>
    <w:rPr/>
  </w:style>
  <w:style w:type="paragraph" w:styleId="Lista">
    <w:name w:val="List"/>
    <w:basedOn w:val="Tretekstu"/>
    <w:rsid w:val="006f3198"/>
    <w:pPr/>
    <w:rPr>
      <w:rFonts w:cs="Lucida Sans"/>
    </w:rPr>
  </w:style>
  <w:style w:type="paragraph" w:styleId="Podpis" w:customStyle="1">
    <w:name w:val="Caption"/>
    <w:basedOn w:val="Normal"/>
    <w:qFormat/>
    <w:rsid w:val="00965402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6f3198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6f3198"/>
    <w:pPr/>
    <w:rPr/>
  </w:style>
  <w:style w:type="paragraph" w:styleId="Gwka" w:customStyle="1">
    <w:name w:val="Header"/>
    <w:basedOn w:val="Normal"/>
    <w:next w:val="Tretekstu"/>
    <w:link w:val="NagwekZnak"/>
    <w:qFormat/>
    <w:rsid w:val="009c4cfc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9c4cf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6f3198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eastAsia="Times New Roman" w:ascii="Verdana" w:hAnsi="Verdana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Stopka">
    <w:name w:val="Footer"/>
    <w:basedOn w:val="Normal"/>
    <w:link w:val="StopkaZnak2"/>
    <w:uiPriority w:val="99"/>
    <w:semiHidden/>
    <w:unhideWhenUsed/>
    <w:rsid w:val="00d513a1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BB2C9-C49D-4360-B44B-E7D70F45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LibreOffice/7.2.0.4$Windows_X86_64 LibreOffice_project/9a9c6381e3f7a62afc1329bd359cc48accb6435b</Application>
  <AppVersion>15.0000</AppVersion>
  <DocSecurity>0</DocSecurity>
  <Pages>1</Pages>
  <Words>224</Words>
  <Characters>1704</Characters>
  <CharactersWithSpaces>1918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2021-04-08T22:51:00Z</dcterms:created>
  <dc:creator>raja</dc:creator>
  <dc:description/>
  <dc:language>pl-PL</dc:language>
  <cp:lastModifiedBy/>
  <dcterms:modified xsi:type="dcterms:W3CDTF">2021-09-24T11:42:59Z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